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11" w:rsidRPr="008602A4" w:rsidRDefault="00055611" w:rsidP="000556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055611" w:rsidRPr="008602A4" w:rsidRDefault="00055611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55611" w:rsidRPr="008602A4" w:rsidRDefault="00055611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055611" w:rsidRPr="008602A4" w:rsidRDefault="00055611" w:rsidP="0005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055611" w:rsidRPr="00D65044" w:rsidRDefault="00055611" w:rsidP="000556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7B4428"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D65044">
        <w:rPr>
          <w:rFonts w:ascii="Times New Roman" w:hAnsi="Times New Roman" w:cs="Times New Roman"/>
          <w:sz w:val="24"/>
          <w:szCs w:val="24"/>
        </w:rPr>
        <w:t>2</w:t>
      </w:r>
      <w:r w:rsidR="00D65044">
        <w:rPr>
          <w:rFonts w:ascii="Times New Roman" w:hAnsi="Times New Roman" w:cs="Times New Roman"/>
          <w:sz w:val="24"/>
          <w:szCs w:val="24"/>
          <w:lang w:val="sr-Cyrl-RS"/>
        </w:rPr>
        <w:t>34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D65044">
        <w:rPr>
          <w:rFonts w:ascii="Times New Roman" w:hAnsi="Times New Roman" w:cs="Times New Roman"/>
          <w:sz w:val="24"/>
          <w:szCs w:val="24"/>
          <w:lang w:val="sr-Cyrl-RS"/>
        </w:rPr>
        <w:t>9</w:t>
      </w:r>
    </w:p>
    <w:p w:rsidR="00055611" w:rsidRPr="008602A4" w:rsidRDefault="00D65044" w:rsidP="0005561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055611" w:rsidRPr="008602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септембар</w:t>
      </w:r>
      <w:r w:rsidR="007B44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="00055611" w:rsidRPr="008602A4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6A5568" w:rsidRPr="008602A4" w:rsidRDefault="00055611" w:rsidP="000556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02A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A5568" w:rsidRDefault="006A5568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38F7" w:rsidRPr="00A638F7" w:rsidRDefault="00A638F7" w:rsidP="006A556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5568" w:rsidRPr="008602A4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6A5568" w:rsidRPr="008602A4" w:rsidRDefault="00BF671B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48</w:t>
      </w:r>
      <w:r w:rsidR="00304A8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СЕДНИЦЕ ОДБОРА ЗА ПОЉОПРИВРЕДУ, ШУМАРСТВО</w:t>
      </w:r>
    </w:p>
    <w:p w:rsidR="006A5568" w:rsidRPr="008602A4" w:rsidRDefault="007B442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 ВОДОПРИВРЕДУ, ОДРЖАНЕ 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27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СЕПТЕМБРА 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9</w:t>
      </w:r>
      <w:r w:rsidR="006A5568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6A5568" w:rsidRPr="008602A4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A5568" w:rsidRPr="008602A4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Pr="008602A4" w:rsidRDefault="006A5568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2,50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67166F" w:rsidRPr="008602A4" w:rsidRDefault="0067166F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је, у складу са чланом 42. став 4. Послов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ника Народне скупштине, одржао 48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седницу ва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 седишта Народне скупштине, у граду Врању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која се реализује уз подршку пројекта „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Јачање надзорне улоге и јавности у раду Народне скупштине, друга фаза“, који спроводе Програм Уједињених нација за развој (УНДП), и Народна скупштина Републике Србије, а финансира Швајцарска агенција за развој и сарадњу (СДЦ).  </w:t>
      </w:r>
    </w:p>
    <w:p w:rsidR="006A5568" w:rsidRPr="008602A4" w:rsidRDefault="006A5568" w:rsidP="006A55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је председавао Маријан Ристичевић, председник Одбора.</w:t>
      </w:r>
    </w:p>
    <w:p w:rsidR="007B4428" w:rsidRPr="00A430A9" w:rsidRDefault="006A5568" w:rsidP="00A4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у присуствовали чланови Одбора: 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Тијана Давидовац, Жар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ко Богатиновић, Милија Милетић, Александра Јевтић, Младен Лукић, Марјана Мараш, 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као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Звонимир Ђокић </w:t>
      </w:r>
      <w:r w:rsidR="007B4428" w:rsidRPr="007B442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заменик Јасмине Обрадовић)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Драган Савкић (заменик Верољуба Матића).</w:t>
      </w:r>
    </w:p>
    <w:p w:rsidR="002E6655" w:rsidRPr="002E6655" w:rsidRDefault="006A5568" w:rsidP="001D36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ни</w:t>
      </w:r>
      <w:r w:rsidR="003D568A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су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присуствова</w:t>
      </w:r>
      <w:r w:rsidR="003D568A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ли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члан</w:t>
      </w:r>
      <w:r w:rsidR="003D568A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ови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Одбора: Јасмина Обрадовић, Верољуб Матић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Радован Јанчић, Арпад Фремонд, Мирослав Алексић,</w:t>
      </w:r>
      <w:r w:rsidR="00472E2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Горан Јешић, </w:t>
      </w:r>
      <w:r w:rsid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Нада Лазић, 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Милорад Мирчић, проф. др Миладин Шеварлић </w:t>
      </w:r>
      <w:r w:rsidR="002E6655" w:rsidRPr="002E665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Владимир Ђурић.</w:t>
      </w:r>
    </w:p>
    <w:p w:rsidR="006A5568" w:rsidRPr="00220A02" w:rsidRDefault="006A5568" w:rsidP="00220A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представници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Министарства пољопр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ивреде, шумарства и водопривреде</w:t>
      </w:r>
      <w:r w:rsidR="0042452E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BC2C9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Велими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р Станојевић, државни секретар, 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Бојан Живковић, помоћник директора Управе за аграрна плаћања, Весна Радојичић и Мирко Новаковић, самостални саветници</w:t>
      </w:r>
      <w:r w:rsidR="00A430A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449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Ненад Антић, заменик градоначелника града Врања, Миле Давидовић, председник Задружног савеза Јужне Србије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775FE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Зоран Милићевић, председник удружења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пољопривредника СПАС; ЗЗ Новосељанка, Банатско Ново Село, као и представници средстава јавног информисања.</w:t>
      </w:r>
    </w:p>
    <w:p w:rsidR="002404CD" w:rsidRPr="00873683" w:rsidRDefault="00070231" w:rsidP="002404C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 преласка на дневни ред седнице, Маријан Ристичевић дао је реч</w:t>
      </w:r>
      <w:r w:rsidR="00D6504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заменику градоначелника града Врања, </w:t>
      </w:r>
      <w:r w:rsidR="0015672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Ненаду Антићу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који је поздравио све присутне и захвалио се Одбору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због одржавања седнице у њиховом месту.</w:t>
      </w:r>
      <w:r w:rsidR="002404CD" w:rsidRPr="0087368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A5568" w:rsidRPr="008602A4" w:rsidRDefault="006A5568" w:rsidP="0007023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</w:p>
    <w:p w:rsidR="00070231" w:rsidRPr="001D366B" w:rsidRDefault="006A5568" w:rsidP="001D366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</w:pPr>
      <w:r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Одбор је </w:t>
      </w:r>
      <w:r w:rsidR="00D43162"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једногласно</w:t>
      </w:r>
      <w:r w:rsidR="001D366B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bCs/>
          <w:sz w:val="24"/>
          <w:szCs w:val="24"/>
          <w:lang w:val="sr-Cyrl-RS" w:eastAsia="en-GB"/>
        </w:rPr>
        <w:t>усвојио следећи</w:t>
      </w:r>
    </w:p>
    <w:p w:rsidR="002707DF" w:rsidRPr="002707DF" w:rsidRDefault="002707DF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070231" w:rsidRPr="008602A4" w:rsidRDefault="00070231" w:rsidP="00070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070231" w:rsidRPr="008602A4" w:rsidRDefault="00070231" w:rsidP="00070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5044" w:rsidRPr="00D65044" w:rsidRDefault="00D65044" w:rsidP="00D650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65044">
        <w:rPr>
          <w:rFonts w:ascii="Times New Roman" w:hAnsi="Times New Roman" w:cs="Times New Roman"/>
          <w:sz w:val="24"/>
          <w:szCs w:val="24"/>
          <w:lang w:val="sr-Cyrl-RS"/>
        </w:rPr>
        <w:t>Стање у пољопривреди са посебним освртом</w:t>
      </w:r>
      <w:r w:rsidRPr="00D65044">
        <w:rPr>
          <w:rFonts w:ascii="Times New Roman" w:hAnsi="Times New Roman" w:cs="Times New Roman"/>
          <w:sz w:val="24"/>
          <w:szCs w:val="24"/>
        </w:rPr>
        <w:t xml:space="preserve"> </w:t>
      </w:r>
      <w:r w:rsidRPr="00D65044">
        <w:rPr>
          <w:rFonts w:ascii="Times New Roman" w:hAnsi="Times New Roman" w:cs="Times New Roman"/>
          <w:sz w:val="24"/>
          <w:szCs w:val="24"/>
          <w:lang w:val="sr-Cyrl-RS"/>
        </w:rPr>
        <w:t>на воћарство и сточарство.</w:t>
      </w:r>
    </w:p>
    <w:p w:rsidR="009B358C" w:rsidRPr="002707DF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65044" w:rsidRDefault="002E6655" w:rsidP="008E5BE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Прва тачка дневног реда - </w:t>
      </w:r>
      <w:r w:rsidR="00D65044" w:rsidRPr="00D65044">
        <w:rPr>
          <w:rFonts w:ascii="Times New Roman" w:hAnsi="Times New Roman" w:cs="Times New Roman"/>
          <w:sz w:val="24"/>
          <w:szCs w:val="24"/>
          <w:lang w:val="sr-Cyrl-RS"/>
        </w:rPr>
        <w:t>Стање у пољопривреди са посебним освртом на воћарство и сточарство.</w:t>
      </w:r>
    </w:p>
    <w:p w:rsidR="008E5BEB" w:rsidRPr="008E5BEB" w:rsidRDefault="008E5BEB" w:rsidP="008E5BE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2C9B" w:rsidRPr="006A5751" w:rsidRDefault="00BE5AEF" w:rsidP="00D65044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</w:t>
      </w:r>
      <w:r w:rsidR="00BC2C9B">
        <w:rPr>
          <w:rFonts w:ascii="Times New Roman" w:hAnsi="Times New Roman" w:cs="Times New Roman"/>
          <w:sz w:val="24"/>
          <w:szCs w:val="24"/>
          <w:lang w:val="sr-Cyrl-RS"/>
        </w:rPr>
        <w:t>Велимир Станојевић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рекао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 xml:space="preserve">да постоји тенденција ширења винограда и винарија на југу Србије. На територији Србије имамо под воћним засадима око 185.000 ха и последњих неколико година је дошло до интезивирања воћарске производње. Такође, подстиче се подизање вишегодишњих засада воћа и винове лозе. Ове године је опредељено око 200 милиона динара за подстицаје за прерађивачке капацитете. 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Затим, </w:t>
      </w:r>
      <w:r w:rsidR="006A5751"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финансира пројекат</w:t>
      </w:r>
      <w:r w:rsidR="00EF0FDA">
        <w:rPr>
          <w:rFonts w:ascii="Times New Roman" w:hAnsi="Times New Roman" w:cs="Times New Roman"/>
          <w:sz w:val="24"/>
          <w:szCs w:val="24"/>
          <w:lang w:val="sr-Cyrl-RS"/>
        </w:rPr>
        <w:t xml:space="preserve"> који улази у завршну фазу реализације, а то је рејонизација воћарске производње. Овај пројекат раде Пољопривредни факултет Земун и Нови Сад и Институт за воћарство у Чачку. У последње три године број винарија у Србији се повећао за око 100, од чега је значајан број са југа Србије. </w:t>
      </w:r>
      <w:r w:rsidR="0025696C">
        <w:rPr>
          <w:rFonts w:ascii="Times New Roman" w:hAnsi="Times New Roman" w:cs="Times New Roman"/>
          <w:sz w:val="24"/>
          <w:szCs w:val="24"/>
          <w:lang w:val="sr-Cyrl-RS"/>
        </w:rPr>
        <w:t>Подсетио је да је аграрни буџет од 2012. године повећан за 125% и да је тренутно доступно 25 подстицајних мера. Већ трећу годину заредом Министарство расписује конкурс за подстицајна средства за младе пољопривредне произвођаче који су регистровали пољопривредна газдинства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>, где максималан износ подстицаја по кориснику је 75% од износа одобрених трошкова. На територији града Врања је р</w:t>
      </w:r>
      <w:r w:rsidR="008E5BEB">
        <w:rPr>
          <w:rFonts w:ascii="Times New Roman" w:hAnsi="Times New Roman" w:cs="Times New Roman"/>
          <w:sz w:val="24"/>
          <w:szCs w:val="24"/>
          <w:lang w:val="sr-Cyrl-RS"/>
        </w:rPr>
        <w:t xml:space="preserve">егистровано 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>863 газдинства која се баве пчеларском производњом, тако да је овај крај водећи у Србији по броју кошница по глави становника. Државни секретар је апеловао на пољопривренике да што више саде винову лозу до уласка у ЕУ, јер након уласка у ЕУ неће бити</w:t>
      </w:r>
      <w:r w:rsidR="00B71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DE6">
        <w:rPr>
          <w:rFonts w:ascii="Times New Roman" w:hAnsi="Times New Roman" w:cs="Times New Roman"/>
          <w:sz w:val="24"/>
          <w:szCs w:val="24"/>
          <w:lang w:val="sr-Cyrl-RS"/>
        </w:rPr>
        <w:t>подстицаја за виноградарство какви сада постоје.</w:t>
      </w:r>
    </w:p>
    <w:p w:rsidR="001E4A49" w:rsidRDefault="003B2CC9" w:rsidP="001E4A4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Бојан Живковић је изнео податке о реализацији субвенција у Србији, а посебно за регион Врање. Приметно је константно повећање броја захтева за субвенционисање од стране пољопривредних газдинстава. По његовим речима, план је да се се у следећу годину уђе са „природним“ пренетим обавезама. Такође, планирано је да се појача контрола захтева пољопривредника за </w:t>
      </w:r>
      <w:r w:rsidR="001F39D5">
        <w:rPr>
          <w:rFonts w:ascii="Times New Roman" w:hAnsi="Times New Roman" w:cs="Times New Roman"/>
          <w:sz w:val="24"/>
          <w:szCs w:val="24"/>
          <w:lang w:val="sr-Cyrl-RS"/>
        </w:rPr>
        <w:t>рурални развој и пољопривредника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користе субвенције за квалитетна приплодна грла, посебно код оваца.</w:t>
      </w:r>
    </w:p>
    <w:p w:rsidR="001E4A49" w:rsidRDefault="008E5BEB" w:rsidP="001E4A4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Маријан Ристичевић је рекао 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>да је битно да се искористе велики потенцијали за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воћарства и сточарства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и уопште пољопривреде, посебно 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>у граничним подручјима и на подручју близу административне линије</w:t>
      </w:r>
      <w:r w:rsidR="00A00A45">
        <w:rPr>
          <w:rFonts w:ascii="Times New Roman" w:hAnsi="Times New Roman" w:cs="Times New Roman"/>
          <w:sz w:val="24"/>
          <w:szCs w:val="24"/>
          <w:lang w:val="sr-Cyrl-RS"/>
        </w:rPr>
        <w:t xml:space="preserve"> према нашој јужној покрајини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>. Самим тим, постоји потенцијал и за производњу биоенергије од биомасе и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сточног ђубрива. Такође, 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>нав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ео је 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>да Министарство даје значајне подстицаје за воћарство и сточарство и апеловао на локалне самоуправе да подстичу пољопривред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нике да се јаве на </w:t>
      </w:r>
      <w:r w:rsidR="001F39D5" w:rsidRPr="001F39D5">
        <w:rPr>
          <w:rFonts w:ascii="Times New Roman" w:hAnsi="Times New Roman" w:cs="Times New Roman"/>
          <w:sz w:val="24"/>
          <w:szCs w:val="24"/>
          <w:lang w:val="sr-Cyrl-RS"/>
        </w:rPr>
        <w:t>конкурсе.</w:t>
      </w:r>
      <w:r w:rsidR="001E4A49">
        <w:rPr>
          <w:rFonts w:ascii="Times New Roman" w:hAnsi="Times New Roman" w:cs="Times New Roman"/>
          <w:sz w:val="24"/>
          <w:szCs w:val="24"/>
          <w:lang w:val="sr-Cyrl-RS"/>
        </w:rPr>
        <w:t xml:space="preserve"> Мала пољопривредна газдинства треба специјализовати (интензивна сточарска производња), а од крупних искористити биљни потенцијал. У девастираним подручјима треба више развијати мешовита пољопривредна газдинства.</w:t>
      </w:r>
    </w:p>
    <w:p w:rsidR="00164850" w:rsidRPr="008602A4" w:rsidRDefault="00232167" w:rsidP="001E4A49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602A4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</w:t>
      </w:r>
      <w:r w:rsidRPr="008602A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64850" w:rsidRPr="008602A4">
        <w:rPr>
          <w:rFonts w:ascii="Times New Roman" w:hAnsi="Times New Roman" w:cs="Times New Roman"/>
          <w:sz w:val="24"/>
          <w:szCs w:val="24"/>
          <w:lang w:val="sr-Cyrl-RS"/>
        </w:rPr>
        <w:t xml:space="preserve"> Маријан Ристичевић</w:t>
      </w:r>
      <w:r w:rsidR="00A85A61">
        <w:rPr>
          <w:rFonts w:ascii="Times New Roman" w:hAnsi="Times New Roman" w:cs="Times New Roman"/>
          <w:sz w:val="24"/>
          <w:szCs w:val="24"/>
          <w:lang w:val="sr-Cyrl-RS"/>
        </w:rPr>
        <w:t xml:space="preserve"> и Милија Милетић.</w:t>
      </w:r>
    </w:p>
    <w:p w:rsidR="005118F0" w:rsidRPr="00A00A45" w:rsidRDefault="005118F0" w:rsidP="00A00A4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Такође, у дискусији су учествовали и представници Задружног са</w:t>
      </w:r>
      <w:r w:rsidR="00775FEA">
        <w:rPr>
          <w:rFonts w:ascii="Times New Roman" w:hAnsi="Times New Roman" w:cs="Times New Roman"/>
          <w:sz w:val="24"/>
          <w:szCs w:val="24"/>
          <w:lang w:val="sr-Cyrl-RS"/>
        </w:rPr>
        <w:t xml:space="preserve">веза Јужне Србије и </w:t>
      </w:r>
      <w:r>
        <w:rPr>
          <w:rFonts w:ascii="Times New Roman" w:hAnsi="Times New Roman" w:cs="Times New Roman"/>
          <w:sz w:val="24"/>
          <w:szCs w:val="24"/>
          <w:lang w:val="sr-Cyrl-RS"/>
        </w:rPr>
        <w:t>удружења</w:t>
      </w:r>
      <w:r w:rsidR="00775FEA">
        <w:rPr>
          <w:rFonts w:ascii="Times New Roman" w:hAnsi="Times New Roman" w:cs="Times New Roman"/>
          <w:sz w:val="24"/>
          <w:szCs w:val="24"/>
        </w:rPr>
        <w:t xml:space="preserve"> </w:t>
      </w:r>
      <w:r w:rsidR="00775FEA">
        <w:rPr>
          <w:rFonts w:ascii="Times New Roman" w:hAnsi="Times New Roman" w:cs="Times New Roman"/>
          <w:sz w:val="24"/>
          <w:szCs w:val="24"/>
          <w:lang w:val="sr-Cyrl-RS"/>
        </w:rPr>
        <w:t xml:space="preserve">пољопривредника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СПАС.</w:t>
      </w:r>
    </w:p>
    <w:p w:rsidR="00844C49" w:rsidRPr="008602A4" w:rsidRDefault="00844C49" w:rsidP="00A00A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lastRenderedPageBreak/>
        <w:t>Након</w:t>
      </w:r>
      <w:proofErr w:type="spellEnd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расправе</w:t>
      </w:r>
      <w:proofErr w:type="spellEnd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о </w:t>
      </w: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тачк</w:t>
      </w:r>
      <w:proofErr w:type="spellEnd"/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и</w:t>
      </w:r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дневног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реда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Одбор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C4E9D"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је</w:t>
      </w:r>
      <w:proofErr w:type="spellEnd"/>
      <w:r w:rsidR="00EC4E9D"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једногласно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донео</w:t>
      </w:r>
      <w:proofErr w:type="spellEnd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следећи</w:t>
      </w:r>
      <w:proofErr w:type="spellEnd"/>
    </w:p>
    <w:p w:rsidR="00F13CEA" w:rsidRDefault="00F13CEA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638F7" w:rsidRPr="008602A4" w:rsidRDefault="00A638F7" w:rsidP="00A638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44C49" w:rsidRPr="008602A4" w:rsidRDefault="00844C49" w:rsidP="00844C4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8602A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                                                    З</w:t>
      </w:r>
      <w:r w:rsidRPr="008602A4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а к љ у ч а к</w:t>
      </w:r>
    </w:p>
    <w:p w:rsidR="00E3760D" w:rsidRPr="004C0E1B" w:rsidRDefault="00E3760D" w:rsidP="004C0E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724" w:rsidRDefault="00156724" w:rsidP="0015672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поздравља спремност извршне власти да се подржи предлог Одбора и увећа аграрни буџет и подстицаји намењени пољопривреди.</w:t>
      </w:r>
    </w:p>
    <w:p w:rsidR="00A638F7" w:rsidRPr="00A638F7" w:rsidRDefault="00156724" w:rsidP="005118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препоручује да Влада, Министарство и надлежни органи посвете пуну пажњу и подршку интензивној пољопривредној производњи, сточарству, воћарству, преради, а да посебну пажњу обрате на опстанак малих пољопривредних газдинстава, посебно уздуж граничних подручја и административне линије према нашој јужној покрајини. </w:t>
      </w:r>
    </w:p>
    <w:p w:rsidR="00341881" w:rsidRPr="00A638F7" w:rsidRDefault="00341881" w:rsidP="00696D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5732" w:rsidRPr="008602A4" w:rsidRDefault="00AF5732" w:rsidP="00944CCF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Пошто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других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питања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предлога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није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било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је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закључена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у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53623C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5</w:t>
      </w:r>
      <w:proofErr w:type="gramStart"/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BF671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15</w:t>
      </w:r>
      <w:proofErr w:type="gramEnd"/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часова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638F7" w:rsidRDefault="00AF5732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proofErr w:type="spellStart"/>
      <w:proofErr w:type="gram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Саставни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део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овог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записника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чини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обрађени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тонски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снимак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седнице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Одбора</w:t>
      </w:r>
      <w:proofErr w:type="spellEnd"/>
      <w:r w:rsidRPr="00860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A638F7" w:rsidRPr="00A638F7" w:rsidRDefault="00A638F7" w:rsidP="00A638F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СЕКРЕТАР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ПРЕДСЕДНИК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F5732" w:rsidRPr="008602A4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Бранка Златовић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="00164850" w:rsidRPr="008602A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</w:t>
      </w:r>
      <w:r w:rsidRPr="008602A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602A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Маријан Ристичевић</w:t>
      </w:r>
    </w:p>
    <w:p w:rsidR="00660F3A" w:rsidRPr="0068154A" w:rsidRDefault="00660F3A" w:rsidP="00AF5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60F3A" w:rsidRPr="00681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8E" w:rsidRDefault="00EE348E" w:rsidP="008E4FC7">
      <w:pPr>
        <w:spacing w:after="0" w:line="240" w:lineRule="auto"/>
      </w:pPr>
      <w:r>
        <w:separator/>
      </w:r>
    </w:p>
  </w:endnote>
  <w:endnote w:type="continuationSeparator" w:id="0">
    <w:p w:rsidR="00EE348E" w:rsidRDefault="00EE348E" w:rsidP="008E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8E" w:rsidRDefault="00EE348E" w:rsidP="008E4FC7">
      <w:pPr>
        <w:spacing w:after="0" w:line="240" w:lineRule="auto"/>
      </w:pPr>
      <w:r>
        <w:separator/>
      </w:r>
    </w:p>
  </w:footnote>
  <w:footnote w:type="continuationSeparator" w:id="0">
    <w:p w:rsidR="00EE348E" w:rsidRDefault="00EE348E" w:rsidP="008E4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C7" w:rsidRDefault="008E4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F92CD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7186C"/>
    <w:multiLevelType w:val="hybridMultilevel"/>
    <w:tmpl w:val="242634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522B6"/>
    <w:rsid w:val="00055611"/>
    <w:rsid w:val="00060EA6"/>
    <w:rsid w:val="00070231"/>
    <w:rsid w:val="000852A1"/>
    <w:rsid w:val="000904AD"/>
    <w:rsid w:val="00097BD6"/>
    <w:rsid w:val="000A2021"/>
    <w:rsid w:val="000A5AA2"/>
    <w:rsid w:val="00114306"/>
    <w:rsid w:val="00134A63"/>
    <w:rsid w:val="00151855"/>
    <w:rsid w:val="0015400F"/>
    <w:rsid w:val="00156724"/>
    <w:rsid w:val="00164850"/>
    <w:rsid w:val="00175BC8"/>
    <w:rsid w:val="001827EC"/>
    <w:rsid w:val="001C7CAD"/>
    <w:rsid w:val="001D366B"/>
    <w:rsid w:val="001E4A49"/>
    <w:rsid w:val="001F37AB"/>
    <w:rsid w:val="001F39D5"/>
    <w:rsid w:val="001F644F"/>
    <w:rsid w:val="00220A02"/>
    <w:rsid w:val="00227789"/>
    <w:rsid w:val="00232167"/>
    <w:rsid w:val="0023648E"/>
    <w:rsid w:val="002404CD"/>
    <w:rsid w:val="002429F0"/>
    <w:rsid w:val="0025696C"/>
    <w:rsid w:val="00261E6A"/>
    <w:rsid w:val="00263CFA"/>
    <w:rsid w:val="002707DF"/>
    <w:rsid w:val="00275F51"/>
    <w:rsid w:val="002856CB"/>
    <w:rsid w:val="002B6F1B"/>
    <w:rsid w:val="002E6655"/>
    <w:rsid w:val="00304A8E"/>
    <w:rsid w:val="003104C1"/>
    <w:rsid w:val="00337438"/>
    <w:rsid w:val="00341881"/>
    <w:rsid w:val="00383F0D"/>
    <w:rsid w:val="003B2CC9"/>
    <w:rsid w:val="003C1806"/>
    <w:rsid w:val="003D568A"/>
    <w:rsid w:val="003E45FE"/>
    <w:rsid w:val="003E7C6F"/>
    <w:rsid w:val="00415BB1"/>
    <w:rsid w:val="0042452E"/>
    <w:rsid w:val="0043636C"/>
    <w:rsid w:val="00471E19"/>
    <w:rsid w:val="00472E26"/>
    <w:rsid w:val="004901E7"/>
    <w:rsid w:val="004950A1"/>
    <w:rsid w:val="004A15A4"/>
    <w:rsid w:val="004A2862"/>
    <w:rsid w:val="004C0E1B"/>
    <w:rsid w:val="004D1126"/>
    <w:rsid w:val="005118F0"/>
    <w:rsid w:val="005325FE"/>
    <w:rsid w:val="0053623C"/>
    <w:rsid w:val="0054108B"/>
    <w:rsid w:val="00562FB0"/>
    <w:rsid w:val="005B1D5A"/>
    <w:rsid w:val="005C100A"/>
    <w:rsid w:val="005D2512"/>
    <w:rsid w:val="00660F3A"/>
    <w:rsid w:val="0066366B"/>
    <w:rsid w:val="0066791F"/>
    <w:rsid w:val="0067166F"/>
    <w:rsid w:val="0068154A"/>
    <w:rsid w:val="00683FD8"/>
    <w:rsid w:val="00696DF9"/>
    <w:rsid w:val="006A0AA0"/>
    <w:rsid w:val="006A5568"/>
    <w:rsid w:val="006A5751"/>
    <w:rsid w:val="006C2DD2"/>
    <w:rsid w:val="00707E03"/>
    <w:rsid w:val="0071125E"/>
    <w:rsid w:val="007753FA"/>
    <w:rsid w:val="00775FEA"/>
    <w:rsid w:val="00795E51"/>
    <w:rsid w:val="00797C6F"/>
    <w:rsid w:val="007A580E"/>
    <w:rsid w:val="007B4428"/>
    <w:rsid w:val="007D03F2"/>
    <w:rsid w:val="007F3F16"/>
    <w:rsid w:val="00804131"/>
    <w:rsid w:val="00822DC1"/>
    <w:rsid w:val="00844C49"/>
    <w:rsid w:val="008548B6"/>
    <w:rsid w:val="008602A4"/>
    <w:rsid w:val="00873683"/>
    <w:rsid w:val="008A0010"/>
    <w:rsid w:val="008B5C17"/>
    <w:rsid w:val="008B6DA1"/>
    <w:rsid w:val="008E175D"/>
    <w:rsid w:val="008E4FC7"/>
    <w:rsid w:val="008E5BEB"/>
    <w:rsid w:val="008F5389"/>
    <w:rsid w:val="00906F14"/>
    <w:rsid w:val="0093486F"/>
    <w:rsid w:val="009449C6"/>
    <w:rsid w:val="00944CCF"/>
    <w:rsid w:val="00947CFA"/>
    <w:rsid w:val="0096713C"/>
    <w:rsid w:val="0097718A"/>
    <w:rsid w:val="009A6776"/>
    <w:rsid w:val="009B299A"/>
    <w:rsid w:val="009B358C"/>
    <w:rsid w:val="009B3A51"/>
    <w:rsid w:val="009E1A1C"/>
    <w:rsid w:val="009E5ADA"/>
    <w:rsid w:val="009F46EC"/>
    <w:rsid w:val="00A00A45"/>
    <w:rsid w:val="00A11601"/>
    <w:rsid w:val="00A340D0"/>
    <w:rsid w:val="00A430A9"/>
    <w:rsid w:val="00A61F97"/>
    <w:rsid w:val="00A638F7"/>
    <w:rsid w:val="00A85A61"/>
    <w:rsid w:val="00A87DE6"/>
    <w:rsid w:val="00AB1584"/>
    <w:rsid w:val="00AE1AF2"/>
    <w:rsid w:val="00AE48B0"/>
    <w:rsid w:val="00AF5732"/>
    <w:rsid w:val="00B0428F"/>
    <w:rsid w:val="00B26449"/>
    <w:rsid w:val="00B713C9"/>
    <w:rsid w:val="00BA56AE"/>
    <w:rsid w:val="00BB3DA8"/>
    <w:rsid w:val="00BC2C9B"/>
    <w:rsid w:val="00BC6188"/>
    <w:rsid w:val="00BC61BF"/>
    <w:rsid w:val="00BD7556"/>
    <w:rsid w:val="00BD7FCA"/>
    <w:rsid w:val="00BE5AEF"/>
    <w:rsid w:val="00BF671B"/>
    <w:rsid w:val="00C205D8"/>
    <w:rsid w:val="00C30641"/>
    <w:rsid w:val="00CA6A25"/>
    <w:rsid w:val="00CB5CFA"/>
    <w:rsid w:val="00CD32FE"/>
    <w:rsid w:val="00CE14D5"/>
    <w:rsid w:val="00D207CA"/>
    <w:rsid w:val="00D20D0C"/>
    <w:rsid w:val="00D2756F"/>
    <w:rsid w:val="00D33204"/>
    <w:rsid w:val="00D43162"/>
    <w:rsid w:val="00D55844"/>
    <w:rsid w:val="00D62FE6"/>
    <w:rsid w:val="00D65044"/>
    <w:rsid w:val="00D73EF6"/>
    <w:rsid w:val="00D80BD3"/>
    <w:rsid w:val="00DA4408"/>
    <w:rsid w:val="00DC4BAF"/>
    <w:rsid w:val="00DD0F0D"/>
    <w:rsid w:val="00E10985"/>
    <w:rsid w:val="00E3760D"/>
    <w:rsid w:val="00E52C5F"/>
    <w:rsid w:val="00E77790"/>
    <w:rsid w:val="00E906C1"/>
    <w:rsid w:val="00EC4E9D"/>
    <w:rsid w:val="00EE348E"/>
    <w:rsid w:val="00EF0343"/>
    <w:rsid w:val="00EF0FDA"/>
    <w:rsid w:val="00F13CEA"/>
    <w:rsid w:val="00F309E4"/>
    <w:rsid w:val="00F403A6"/>
    <w:rsid w:val="00F47AB8"/>
    <w:rsid w:val="00F601BF"/>
    <w:rsid w:val="00F62C91"/>
    <w:rsid w:val="00F86D5E"/>
    <w:rsid w:val="00FA54AD"/>
    <w:rsid w:val="00FB4047"/>
    <w:rsid w:val="00FB67FD"/>
    <w:rsid w:val="00FD4EFA"/>
    <w:rsid w:val="00FE0970"/>
    <w:rsid w:val="00FE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C7"/>
  </w:style>
  <w:style w:type="paragraph" w:styleId="Footer">
    <w:name w:val="footer"/>
    <w:basedOn w:val="Normal"/>
    <w:link w:val="FooterChar"/>
    <w:uiPriority w:val="99"/>
    <w:unhideWhenUsed/>
    <w:rsid w:val="008E4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49</cp:revision>
  <dcterms:created xsi:type="dcterms:W3CDTF">2017-03-24T11:57:00Z</dcterms:created>
  <dcterms:modified xsi:type="dcterms:W3CDTF">2019-10-08T10:04:00Z</dcterms:modified>
</cp:coreProperties>
</file>